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体检注意事项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default" w:ascii="Times New Roman" w:hAnsi="Times New Roman" w:eastAsia="方正大标宋简体" w:cs="Times New Roman"/>
          <w:color w:val="auto"/>
          <w:szCs w:val="32"/>
        </w:rPr>
      </w:pP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一、体检考生不得请人代为体检，体检顺序由考生抽签确定。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二、体检期间考生应服从工作人员指挥，不准高声喧哗,考生家人和亲属不得随行到体检医院。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三、体检时不得向体检医生介绍自已的姓名、单位和家庭情况，不得单独与医生交谈。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四、体检前一天请注意休息。体检当日必须空腹(不得进食和饮水)，在医院进行采血、B超检查后，方能吃早餐和饮水。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五、适用《公务员录用体检通用标准（试行）》的考生，应佩戴合适的眼镜；女性考生，如体检当天为月经期须告知检查医师，当次体检不下结论。孕期的考生须告知检查医师，妇科和X光等检查在生产恢复之后补检，当次体检不下结论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六、体检结果以医院的结论意见为准。对心率、视力、听力、血压等项目达不到体检合格标准的，安排当日复检，对边缘性心脏杂音、病理性心电图、病理性杂音、频发早搏（心电图证实）等项目达不到合格标准的，安排当场复检，以复检结果下体检结论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七、体检结论为不合格的考生，可在接到体检结论通知之日起2日内提出复检要求，复检只能进行一次，并以复检结果为准。但以下情况不得提出复检要求：体检当日、当场已安排复检的项目不再进行复检。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78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2023-02-03T09:49:41Z</dcterms:created>
  <dc:creator>Lenovo</dc:creator>
  <cp:lastModifiedBy>11</cp:lastModifiedBy>
  <dcterms:modified xsi:type="dcterms:W3CDTF">2023-02-03T09:49:45Z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